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F0" w:rsidRPr="00C040FA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040FA">
        <w:rPr>
          <w:b/>
        </w:rPr>
        <w:t>ОСОБЕННОСТИ ГОСУДАРСТВЕННОГО КОНТРОЛЯ (</w:t>
      </w:r>
      <w:proofErr w:type="gramStart"/>
      <w:r w:rsidRPr="00C040FA">
        <w:rPr>
          <w:b/>
        </w:rPr>
        <w:t>НАДЗОРА)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</w:t>
      </w:r>
      <w:r w:rsidRPr="00C040FA">
        <w:rPr>
          <w:b/>
        </w:rPr>
        <w:t xml:space="preserve"> В 2022 ГОДУ</w:t>
      </w:r>
      <w:bookmarkStart w:id="0" w:name="_GoBack"/>
      <w:bookmarkEnd w:id="0"/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 w:rsidRPr="00E84D69">
        <w:rPr>
          <w:sz w:val="28"/>
          <w:szCs w:val="28"/>
        </w:rPr>
        <w:t xml:space="preserve">допускается проведение плановых КНМ в отношении отдельных объектов исключительно в рамках: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4D6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4D69">
        <w:rPr>
          <w:sz w:val="28"/>
          <w:szCs w:val="28"/>
        </w:rPr>
        <w:t xml:space="preserve">едерального государственного </w:t>
      </w:r>
      <w:proofErr w:type="spellStart"/>
      <w:r w:rsidRPr="00E84D69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</w:t>
      </w:r>
      <w:r w:rsidRPr="00E84D69">
        <w:rPr>
          <w:sz w:val="28"/>
          <w:szCs w:val="28"/>
        </w:rPr>
        <w:t>эпидеми</w:t>
      </w:r>
      <w:r>
        <w:rPr>
          <w:sz w:val="28"/>
          <w:szCs w:val="28"/>
        </w:rPr>
        <w:t>ологического контроля (надзора);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E84D69">
        <w:rPr>
          <w:sz w:val="28"/>
          <w:szCs w:val="28"/>
        </w:rPr>
        <w:t>едерального государственного пожарного надзора</w:t>
      </w:r>
      <w:r>
        <w:rPr>
          <w:sz w:val="28"/>
          <w:szCs w:val="28"/>
        </w:rPr>
        <w:t>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E84D69">
        <w:rPr>
          <w:sz w:val="28"/>
          <w:szCs w:val="28"/>
        </w:rPr>
        <w:t>едерального государственного надзора в об</w:t>
      </w:r>
      <w:r>
        <w:rPr>
          <w:sz w:val="28"/>
          <w:szCs w:val="28"/>
        </w:rPr>
        <w:t>ласти промышленной безопасности;</w:t>
      </w:r>
    </w:p>
    <w:p w:rsidR="00B507F0" w:rsidRPr="00E84D69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Pr="00E84D69">
        <w:rPr>
          <w:sz w:val="28"/>
          <w:szCs w:val="28"/>
        </w:rPr>
        <w:t>едерального государственного ветеринарного контроля (надзора)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D2FA7">
        <w:rPr>
          <w:sz w:val="28"/>
          <w:szCs w:val="28"/>
        </w:rPr>
        <w:t>опускается проведение внеплановых КНМ при условии согласования с органами прокуратуры по следующим основаниям: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CD2FA7">
        <w:rPr>
          <w:sz w:val="28"/>
          <w:szCs w:val="28"/>
        </w:rPr>
        <w:t xml:space="preserve">ри непосредственной угрозе либо фактам причинения вреда: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FA7">
        <w:rPr>
          <w:sz w:val="28"/>
          <w:szCs w:val="28"/>
        </w:rPr>
        <w:t xml:space="preserve">жизни и тяжкого вреда здоровью граждан;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обороне страны и безопасности государства;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возникновения чрезвычайных ситуаций природного и (или) техногенного характера.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D2FA7">
        <w:rPr>
          <w:sz w:val="28"/>
          <w:szCs w:val="28"/>
        </w:rPr>
        <w:t xml:space="preserve">о истечении срока исполнения предписания об устранении нарушений, влекущих непосредственную угрозу.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CD2FA7">
        <w:rPr>
          <w:sz w:val="28"/>
          <w:szCs w:val="28"/>
        </w:rPr>
        <w:t xml:space="preserve">ри выявлении индикаторов риска в отношении: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объектов чрезвычайно высокого и высокого рисков;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на опасных производственных объектах I и II класса опасности;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на гидротехнических сооружениях I и II класса; </w:t>
      </w:r>
    </w:p>
    <w:p w:rsidR="00B507F0" w:rsidRPr="00CD2FA7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FA7">
        <w:rPr>
          <w:sz w:val="28"/>
          <w:szCs w:val="28"/>
        </w:rPr>
        <w:t xml:space="preserve"> если выявление индикатора риска свидетельствует о непосредственной угрозе.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A7">
        <w:rPr>
          <w:sz w:val="28"/>
          <w:szCs w:val="28"/>
        </w:rPr>
        <w:t xml:space="preserve">Допускается проведение внеплановых проверок без согласования с органами прокуратуры по следующим основаниям: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D2FA7">
        <w:rPr>
          <w:sz w:val="28"/>
          <w:szCs w:val="28"/>
        </w:rPr>
        <w:t>о поручению Президента Российской Федерации</w:t>
      </w:r>
      <w:r>
        <w:rPr>
          <w:sz w:val="28"/>
          <w:szCs w:val="28"/>
        </w:rPr>
        <w:t>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D2FA7">
        <w:rPr>
          <w:sz w:val="28"/>
          <w:szCs w:val="28"/>
        </w:rPr>
        <w:t>о поручению Председателя Правительства Российской Федерации</w:t>
      </w:r>
      <w:r>
        <w:rPr>
          <w:sz w:val="28"/>
          <w:szCs w:val="28"/>
        </w:rPr>
        <w:t>, данному после 10 марта 2022 г;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D2FA7">
        <w:rPr>
          <w:sz w:val="28"/>
          <w:szCs w:val="28"/>
        </w:rPr>
        <w:t>о поручению Заместителя Председателя Правительства Российской Федерации, данному после 10 марта 2022 г. и согласованному с руководителем Аппарата Правительства Российской Федерации</w:t>
      </w:r>
      <w:r>
        <w:rPr>
          <w:sz w:val="28"/>
          <w:szCs w:val="28"/>
        </w:rPr>
        <w:t>;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требованию прокурора;</w:t>
      </w:r>
    </w:p>
    <w:p w:rsidR="00B507F0" w:rsidRPr="00CD2FA7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D2FA7">
        <w:rPr>
          <w:sz w:val="28"/>
          <w:szCs w:val="28"/>
        </w:rPr>
        <w:t>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sz w:val="28"/>
          <w:szCs w:val="28"/>
        </w:rPr>
        <w:t>.</w:t>
      </w:r>
    </w:p>
    <w:p w:rsidR="00B507F0" w:rsidRPr="00CD2FA7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A7">
        <w:rPr>
          <w:sz w:val="28"/>
          <w:szCs w:val="28"/>
        </w:rPr>
        <w:lastRenderedPageBreak/>
        <w:t>Допускается проведение любых профилактических мероприятий. Если состав административного правонарушения включает в себя нарушение обязательных требований, отнесенных к предметам видов контроля— возбуждение дела об административном производстве возможно только после проведения КНМ (исключение: необходимость применения временного запрета деятельности).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A7">
        <w:rPr>
          <w:sz w:val="28"/>
          <w:szCs w:val="28"/>
        </w:rPr>
        <w:t xml:space="preserve">Исполнение действующих предписаний: срок исполнения действующих предписаний продлевается автоматически на 90 календарных дней с даты истечения срока его исполнения (может дополнительно продляться по ходатайству контролируемого лица). </w:t>
      </w:r>
    </w:p>
    <w:p w:rsidR="00B507F0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A7">
        <w:rPr>
          <w:sz w:val="28"/>
          <w:szCs w:val="28"/>
        </w:rPr>
        <w:t xml:space="preserve">Выдача предписания: предписание может выдаваться только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</w:t>
      </w:r>
    </w:p>
    <w:p w:rsidR="00B507F0" w:rsidRPr="00CD2FA7" w:rsidRDefault="00B507F0" w:rsidP="00B50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A7">
        <w:rPr>
          <w:sz w:val="28"/>
          <w:szCs w:val="28"/>
        </w:rPr>
        <w:t>Проверка предписания: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 без согласования с органами прокуратуры.</w:t>
      </w:r>
    </w:p>
    <w:p w:rsidR="00CA6D61" w:rsidRDefault="00CA6D61"/>
    <w:sectPr w:rsidR="00C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6"/>
    <w:rsid w:val="003D4186"/>
    <w:rsid w:val="00B507F0"/>
    <w:rsid w:val="00C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5F56-529E-47B5-A432-A8DF0BE0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Светлана Г.</dc:creator>
  <cp:keywords/>
  <dc:description/>
  <cp:lastModifiedBy>Курганская Светлана Г.</cp:lastModifiedBy>
  <cp:revision>2</cp:revision>
  <dcterms:created xsi:type="dcterms:W3CDTF">2022-07-22T06:49:00Z</dcterms:created>
  <dcterms:modified xsi:type="dcterms:W3CDTF">2022-07-22T06:50:00Z</dcterms:modified>
</cp:coreProperties>
</file>